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EC" w:rsidRDefault="008127B5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noProof/>
          <w:lang w:val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137160</wp:posOffset>
            </wp:positionV>
            <wp:extent cx="3093720" cy="140906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409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8EC" w:rsidRDefault="00F938EC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F938EC" w:rsidRDefault="00F938EC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F938EC" w:rsidRDefault="00F938EC">
      <w:pPr>
        <w:pStyle w:val="normal0"/>
        <w:widowControl w:val="0"/>
        <w:tabs>
          <w:tab w:val="left" w:pos="4116"/>
        </w:tabs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F938EC" w:rsidRDefault="00F938EC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938EC" w:rsidRDefault="00F938EC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938EC" w:rsidRDefault="00F938EC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938EC" w:rsidRDefault="00F938EC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938EC" w:rsidRDefault="00F938EC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938EC" w:rsidRDefault="008127B5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Administration of Medication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938EC" w:rsidRDefault="008127B5">
      <w:pPr>
        <w:pStyle w:val="normal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1.0 Introduction:</w:t>
      </w:r>
    </w:p>
    <w:p w:rsidR="00F938EC" w:rsidRDefault="008127B5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This policy resulted from a collaborative school process and ratification by the Board of Management (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). Like all school policies, it is subject to amendment by the Board when/if circumstances change.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F938EC" w:rsidRDefault="008127B5">
      <w:pPr>
        <w:pStyle w:val="normal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2.0 Relationship to School Ethos:</w:t>
      </w:r>
    </w:p>
    <w:p w:rsidR="00F938EC" w:rsidRDefault="008127B5">
      <w:pPr>
        <w:pStyle w:val="normal0"/>
        <w:spacing w:line="240" w:lineRule="auto"/>
        <w:jc w:val="both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school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recogn</w:t>
      </w:r>
      <w:r>
        <w:rPr>
          <w:rFonts w:ascii="Comic Sans MS" w:eastAsia="Comic Sans MS" w:hAnsi="Comic Sans MS" w:cs="Comic Sans MS"/>
          <w:sz w:val="24"/>
          <w:szCs w:val="24"/>
        </w:rPr>
        <w:t>ises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and promotes home-school communication on all facets of school life, especially in relation to the welfare of children. This policy supports the school ethos of providing a safe, secure and caring school environment and the furthering of home-school l</w:t>
      </w:r>
      <w:r>
        <w:rPr>
          <w:rFonts w:ascii="Comic Sans MS" w:eastAsia="Comic Sans MS" w:hAnsi="Comic Sans MS" w:cs="Comic Sans MS"/>
          <w:sz w:val="24"/>
          <w:szCs w:val="24"/>
        </w:rPr>
        <w:t>inks.</w:t>
      </w:r>
    </w:p>
    <w:p w:rsidR="00F938EC" w:rsidRDefault="00F938EC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3.0 Aims of the Policy:</w:t>
      </w:r>
    </w:p>
    <w:p w:rsidR="00F938EC" w:rsidRDefault="008127B5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aims and objectives of the policy can be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summarised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as follows;</w:t>
      </w:r>
    </w:p>
    <w:p w:rsidR="00F938EC" w:rsidRDefault="00F938EC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spacing w:line="240" w:lineRule="auto"/>
        <w:ind w:left="360"/>
        <w:jc w:val="both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·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Minimise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health risks to children and staff on the school premises</w:t>
      </w:r>
    </w:p>
    <w:p w:rsidR="00F938EC" w:rsidRDefault="008127B5">
      <w:pPr>
        <w:pStyle w:val="normal0"/>
        <w:spacing w:line="240" w:lineRule="auto"/>
        <w:ind w:left="360"/>
        <w:jc w:val="both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·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Fulfil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the duty of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in relation to Health and Safety requirements</w:t>
      </w:r>
    </w:p>
    <w:p w:rsidR="00F938EC" w:rsidRDefault="008127B5">
      <w:pPr>
        <w:pStyle w:val="normal0"/>
        <w:widowControl w:val="0"/>
        <w:spacing w:line="240" w:lineRule="auto"/>
        <w:rPr>
          <w:rFonts w:ascii="Nimbus Roman No9 L" w:eastAsia="Nimbus Roman No9 L" w:hAnsi="Nimbus Roman No9 L" w:cs="Nimbus Roman No9 L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 xml:space="preserve">·  </w:t>
      </w:r>
      <w:r>
        <w:rPr>
          <w:rFonts w:ascii="Comic Sans MS" w:eastAsia="Comic Sans MS" w:hAnsi="Comic Sans MS" w:cs="Comic Sans MS"/>
          <w:sz w:val="24"/>
          <w:szCs w:val="24"/>
        </w:rPr>
        <w:t>Provi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 framework within which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regularised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administration of medication by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authorised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staff members has been agreed with parents/guardians, and medicines may be administered, also, in cases of emergency.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4.0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Authorisation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Medicines (prescribed or other) which you wish school staff to administer must be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authorised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by your General Practitioner, Hospital, Consultant or appropriate health professional.  Without such signed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authorisation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staff cannot give any type of medicines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the students in the school. Parents must also sign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authorisation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F938EC" w:rsidRDefault="00F938EC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When administration of medication is necessary for a child during the school day, t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he following procedure will be used:</w:t>
      </w:r>
    </w:p>
    <w:p w:rsidR="00F938EC" w:rsidRDefault="00F938EC">
      <w:pPr>
        <w:pStyle w:val="normal0"/>
        <w:widowControl w:val="0"/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Parent/Guardian must complete, sign and return to the school a request for administration of any prescribed medication, using </w:t>
      </w:r>
      <w:r>
        <w:rPr>
          <w:rFonts w:ascii="Comic Sans MS" w:eastAsia="Comic Sans MS" w:hAnsi="Comic Sans MS" w:cs="Comic Sans MS"/>
          <w:b/>
          <w:sz w:val="24"/>
          <w:szCs w:val="24"/>
        </w:rPr>
        <w:t>Form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A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Request for Administration of Medication Form</w:t>
      </w:r>
      <w:r>
        <w:rPr>
          <w:rFonts w:ascii="Comic Sans MS" w:eastAsia="Comic Sans MS" w:hAnsi="Comic Sans MS" w:cs="Comic Sans MS"/>
          <w:sz w:val="24"/>
          <w:szCs w:val="24"/>
        </w:rPr>
        <w:t xml:space="preserve"> (available from the school).</w:t>
      </w: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family doctor must also sign the medica</w:t>
      </w:r>
      <w:r>
        <w:rPr>
          <w:rFonts w:ascii="Comic Sans MS" w:eastAsia="Comic Sans MS" w:hAnsi="Comic Sans MS" w:cs="Comic Sans MS"/>
          <w:sz w:val="24"/>
          <w:szCs w:val="24"/>
        </w:rPr>
        <w:t>tion form.</w:t>
      </w:r>
    </w:p>
    <w:p w:rsidR="00F938EC" w:rsidRDefault="008127B5">
      <w:pPr>
        <w:pStyle w:val="normal0"/>
        <w:widowControl w:val="0"/>
        <w:spacing w:line="240" w:lineRule="auto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Please Note:</w:t>
      </w:r>
      <w:r>
        <w:rPr>
          <w:rFonts w:ascii="Comic Sans MS" w:eastAsia="Comic Sans MS" w:hAnsi="Comic Sans MS" w:cs="Comic Sans MS"/>
          <w:sz w:val="24"/>
          <w:szCs w:val="24"/>
        </w:rPr>
        <w:t xml:space="preserve"> Any change in dosage or medication requires the completion and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authorisation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of the relevant form. If there is any other information relevant to the child’s medication or administration of same, </w:t>
      </w:r>
      <w:r>
        <w:rPr>
          <w:rFonts w:ascii="Comic Sans MS" w:eastAsia="Comic Sans MS" w:hAnsi="Comic Sans MS" w:cs="Comic Sans MS"/>
          <w:b/>
          <w:sz w:val="24"/>
          <w:szCs w:val="24"/>
        </w:rPr>
        <w:t>the school must be notified.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color w:val="CE181E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Med</w:t>
      </w:r>
      <w:r>
        <w:rPr>
          <w:rFonts w:ascii="Comic Sans MS" w:eastAsia="Comic Sans MS" w:hAnsi="Comic Sans MS" w:cs="Comic Sans MS"/>
          <w:sz w:val="24"/>
          <w:szCs w:val="24"/>
        </w:rPr>
        <w:t>ication forms will contain the following data:</w:t>
      </w:r>
    </w:p>
    <w:p w:rsidR="00F938EC" w:rsidRDefault="008127B5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Nimbus Roman No9 L" w:eastAsia="Nimbus Roman No9 L" w:hAnsi="Nimbus Roman No9 L" w:cs="Nimbus Roman No9 L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Child's full name</w:t>
      </w:r>
    </w:p>
    <w:p w:rsidR="00F938EC" w:rsidRDefault="008127B5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Nimbus Roman No9 L" w:eastAsia="Nimbus Roman No9 L" w:hAnsi="Nimbus Roman No9 L" w:cs="Nimbus Roman No9 L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Address</w:t>
      </w:r>
    </w:p>
    <w:p w:rsidR="00F938EC" w:rsidRDefault="008127B5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Nimbus Roman No9 L" w:eastAsia="Nimbus Roman No9 L" w:hAnsi="Nimbus Roman No9 L" w:cs="Nimbus Roman No9 L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Date of Birth</w:t>
      </w:r>
    </w:p>
    <w:p w:rsidR="00F938EC" w:rsidRDefault="008127B5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Nimbus Roman No9 L" w:eastAsia="Nimbus Roman No9 L" w:hAnsi="Nimbus Roman No9 L" w:cs="Nimbus Roman No9 L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Parents/Guardian name/s, contact address and emergency phone number</w:t>
      </w:r>
    </w:p>
    <w:p w:rsidR="00F938EC" w:rsidRDefault="008127B5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Nimbus Roman No9 L" w:eastAsia="Nimbus Roman No9 L" w:hAnsi="Nimbus Roman No9 L" w:cs="Nimbus Roman No9 L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GP's name, address and phone number</w:t>
      </w:r>
    </w:p>
    <w:p w:rsidR="00F938EC" w:rsidRDefault="008127B5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Nimbus Roman No9 L" w:eastAsia="Nimbus Roman No9 L" w:hAnsi="Nimbus Roman No9 L" w:cs="Nimbus Roman No9 L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Name of medicines, details &amp; prescribed dosage</w:t>
      </w:r>
    </w:p>
    <w:p w:rsidR="00F938EC" w:rsidRDefault="008127B5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Nimbus Roman No9 L" w:eastAsia="Nimbus Roman No9 L" w:hAnsi="Nimbus Roman No9 L" w:cs="Nimbus Roman No9 L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Exact time of dose to be given in school</w:t>
      </w:r>
    </w:p>
    <w:p w:rsidR="00F938EC" w:rsidRDefault="008127B5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Nimbus Roman No9 L" w:eastAsia="Nimbus Roman No9 L" w:hAnsi="Nimbus Roman No9 L" w:cs="Nimbus Roman No9 L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Expiry date of medicines</w:t>
      </w:r>
    </w:p>
    <w:p w:rsidR="00F938EC" w:rsidRDefault="008127B5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Nimbus Roman No9 L" w:eastAsia="Nimbus Roman No9 L" w:hAnsi="Nimbus Roman No9 L" w:cs="Nimbus Roman No9 L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Consent given by Parents/Guardian for staff to administer these medicines.</w:t>
      </w:r>
    </w:p>
    <w:p w:rsidR="00F938EC" w:rsidRDefault="00F938EC">
      <w:pPr>
        <w:pStyle w:val="normal0"/>
        <w:widowControl w:val="0"/>
        <w:spacing w:line="240" w:lineRule="auto"/>
        <w:rPr>
          <w:rFonts w:ascii="Nimbus Roman No9 L" w:eastAsia="Nimbus Roman No9 L" w:hAnsi="Nimbus Roman No9 L" w:cs="Nimbus Roman No9 L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Medication Consent Form, providing all the information above, will be copied and retained in a central file 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a record for future reference.</w:t>
      </w:r>
    </w:p>
    <w:p w:rsidR="00F938EC" w:rsidRDefault="00F938EC">
      <w:pPr>
        <w:pStyle w:val="normal0"/>
        <w:widowControl w:val="0"/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Should a child be prescribed a course of antibiotics or other medication which is required to be administered during school hours by a nurse, a Medication Form should be filled out and signed by the family doctor. The schoo</w:t>
      </w:r>
      <w:r>
        <w:rPr>
          <w:rFonts w:ascii="Comic Sans MS" w:eastAsia="Comic Sans MS" w:hAnsi="Comic Sans MS" w:cs="Comic Sans MS"/>
          <w:sz w:val="24"/>
          <w:szCs w:val="24"/>
        </w:rPr>
        <w:t>l will keep such medication forms on file.</w:t>
      </w:r>
    </w:p>
    <w:p w:rsidR="00F938EC" w:rsidRDefault="00F938EC">
      <w:pPr>
        <w:pStyle w:val="normal0"/>
        <w:widowControl w:val="0"/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All medication to be administered in school must be in the original container.</w:t>
      </w:r>
    </w:p>
    <w:p w:rsidR="00F938EC" w:rsidRDefault="008127B5">
      <w:pPr>
        <w:pStyle w:val="normal0"/>
        <w:widowControl w:val="0"/>
        <w:spacing w:line="240" w:lineRule="auto"/>
        <w:ind w:firstLine="70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container must be clearly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labelled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with</w:t>
      </w:r>
    </w:p>
    <w:p w:rsidR="00F938EC" w:rsidRDefault="008127B5">
      <w:pPr>
        <w:pStyle w:val="normal0"/>
        <w:widowControl w:val="0"/>
        <w:spacing w:line="240" w:lineRule="auto"/>
        <w:ind w:left="720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- 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the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child's name</w:t>
      </w:r>
    </w:p>
    <w:p w:rsidR="00F938EC" w:rsidRDefault="008127B5">
      <w:pPr>
        <w:pStyle w:val="normal0"/>
        <w:widowControl w:val="0"/>
        <w:spacing w:line="240" w:lineRule="auto"/>
        <w:ind w:left="720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-the name and strength of the medication</w:t>
      </w:r>
    </w:p>
    <w:p w:rsidR="00F938EC" w:rsidRDefault="008127B5">
      <w:pPr>
        <w:pStyle w:val="normal0"/>
        <w:widowControl w:val="0"/>
        <w:spacing w:line="240" w:lineRule="auto"/>
        <w:ind w:left="720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-the dosage and when the medication should be given</w:t>
      </w:r>
    </w:p>
    <w:p w:rsidR="00F938EC" w:rsidRDefault="008127B5">
      <w:pPr>
        <w:pStyle w:val="normal0"/>
        <w:widowControl w:val="0"/>
        <w:spacing w:line="240" w:lineRule="auto"/>
        <w:ind w:left="720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-the expiry date</w:t>
      </w:r>
    </w:p>
    <w:p w:rsidR="00F938EC" w:rsidRDefault="00F938EC">
      <w:pPr>
        <w:pStyle w:val="normal0"/>
        <w:widowControl w:val="0"/>
        <w:spacing w:line="240" w:lineRule="auto"/>
        <w:ind w:left="720"/>
        <w:rPr>
          <w:rFonts w:ascii="Comic Sans MS" w:eastAsia="Comic Sans MS" w:hAnsi="Comic Sans MS" w:cs="Comic Sans MS"/>
          <w:i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Please note: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 school will not administer medication which is outside its expiry </w:t>
      </w:r>
      <w:r>
        <w:rPr>
          <w:rFonts w:ascii="Comic Sans MS" w:eastAsia="Comic Sans MS" w:hAnsi="Comic Sans MS" w:cs="Comic Sans MS"/>
          <w:sz w:val="24"/>
          <w:szCs w:val="24"/>
        </w:rPr>
        <w:lastRenderedPageBreak/>
        <w:t>date.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Parents/Guardians are responsible for the provision of prescribed medicine, including asthma inh</w:t>
      </w:r>
      <w:r>
        <w:rPr>
          <w:rFonts w:ascii="Comic Sans MS" w:eastAsia="Comic Sans MS" w:hAnsi="Comic Sans MS" w:cs="Comic Sans MS"/>
          <w:sz w:val="24"/>
          <w:szCs w:val="24"/>
        </w:rPr>
        <w:t>alers, and should plan ahead towards ensuring that an adequate supply of medication is available.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Parents/Guardians are encouraged to bring medicines directly to the school. If, of necessity, medication is transported on a school-bus, the medication </w:t>
      </w:r>
      <w:r>
        <w:rPr>
          <w:rFonts w:ascii="Comic Sans MS" w:eastAsia="Comic Sans MS" w:hAnsi="Comic Sans MS" w:cs="Comic Sans MS"/>
          <w:b/>
          <w:sz w:val="24"/>
          <w:szCs w:val="24"/>
        </w:rPr>
        <w:t>must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 given to the school bus escort, who will deliver it to the school-office. 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form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 available from the school)</w:t>
      </w:r>
    </w:p>
    <w:p w:rsidR="00F938EC" w:rsidRDefault="00F938EC">
      <w:pPr>
        <w:pStyle w:val="normal0"/>
        <w:widowControl w:val="0"/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At the end of the school term or year, the school will dispose safely of any unused or outdated medication(s), unless a parent/guardian collect</w:t>
      </w:r>
      <w:r>
        <w:rPr>
          <w:rFonts w:ascii="Comic Sans MS" w:eastAsia="Comic Sans MS" w:hAnsi="Comic Sans MS" w:cs="Comic Sans MS"/>
          <w:sz w:val="24"/>
          <w:szCs w:val="24"/>
        </w:rPr>
        <w:t>s them by arrangement.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Medication is administered by the school nurse and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‘in the absence of the school nurse medication can be administered by a teacher/SNA </w:t>
      </w:r>
      <w:proofErr w:type="gram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who</w:t>
      </w:r>
      <w:proofErr w:type="gram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is employed by St. John’s in a fixed term/permanent capacity and recorded appropriately’. Thi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s applies for over the counter medication or for medication for which a staff member has been specifically trained.</w:t>
      </w:r>
    </w:p>
    <w:p w:rsidR="00F938EC" w:rsidRDefault="00F938EC">
      <w:pPr>
        <w:pStyle w:val="normal0"/>
        <w:widowControl w:val="0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 record of administration of medicines is kept and filed.</w:t>
      </w: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5.0 Pupil’s possession and self-administration of Asthma Inhaled Medications.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F938EC" w:rsidRDefault="008127B5">
      <w:pPr>
        <w:pStyle w:val="normal0"/>
        <w:widowControl w:val="0"/>
        <w:spacing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school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recognises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that pupils with asthma may need to possess and self-administer prescribed asthma inhalers.</w:t>
      </w:r>
    </w:p>
    <w:p w:rsidR="00F938EC" w:rsidRDefault="008127B5">
      <w:pPr>
        <w:pStyle w:val="normal0"/>
        <w:widowControl w:val="0"/>
        <w:spacing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As part of accepted good practice, it is recommended that pupil</w:t>
      </w:r>
      <w:r>
        <w:rPr>
          <w:rFonts w:ascii="Comic Sans MS" w:eastAsia="Comic Sans MS" w:hAnsi="Comic Sans MS" w:cs="Comic Sans MS"/>
          <w:sz w:val="24"/>
          <w:szCs w:val="24"/>
        </w:rPr>
        <w:t>s who self-administer asthma medication carry a rescue inhaler with them whilst on school property, during the school day, at school sponsored activities and events.</w:t>
      </w:r>
    </w:p>
    <w:p w:rsidR="00F938EC" w:rsidRDefault="008127B5">
      <w:pPr>
        <w:pStyle w:val="normal0"/>
        <w:widowControl w:val="0"/>
        <w:spacing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Before a pupil is allowed to carry and self-administer a prescribed asthma inhaler the fol</w:t>
      </w:r>
      <w:r>
        <w:rPr>
          <w:rFonts w:ascii="Comic Sans MS" w:eastAsia="Comic Sans MS" w:hAnsi="Comic Sans MS" w:cs="Comic Sans MS"/>
          <w:sz w:val="24"/>
          <w:szCs w:val="24"/>
        </w:rPr>
        <w:t>lowing three steps must be taken:</w:t>
      </w:r>
    </w:p>
    <w:p w:rsidR="00F938EC" w:rsidRDefault="008127B5">
      <w:pPr>
        <w:pStyle w:val="normal0"/>
        <w:widowControl w:val="0"/>
        <w:numPr>
          <w:ilvl w:val="0"/>
          <w:numId w:val="1"/>
        </w:num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Form B, ‘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Authorisation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Form for Pupil's possession and self-administration of Asthma Medication’ (available from the school) must be completed, signed and returned to the school. This form includes a statement to be signed by parents which acknowledges tha</w:t>
      </w:r>
      <w:r>
        <w:rPr>
          <w:rFonts w:ascii="Comic Sans MS" w:eastAsia="Comic Sans MS" w:hAnsi="Comic Sans MS" w:cs="Comic Sans MS"/>
          <w:sz w:val="24"/>
          <w:szCs w:val="24"/>
        </w:rPr>
        <w:t xml:space="preserve">t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is not liable for illness or injury arising from the child's possession and self-administration of asthma medication.</w:t>
      </w:r>
    </w:p>
    <w:p w:rsidR="00F938EC" w:rsidRDefault="008127B5">
      <w:pPr>
        <w:pStyle w:val="normal0"/>
        <w:widowControl w:val="0"/>
        <w:numPr>
          <w:ilvl w:val="0"/>
          <w:numId w:val="1"/>
        </w:num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The child’s family doctor must complete  Form C (School Asthma Record </w:t>
      </w:r>
      <w:r>
        <w:rPr>
          <w:rFonts w:ascii="Comic Sans MS" w:eastAsia="Comic Sans MS" w:hAnsi="Comic Sans MS" w:cs="Comic Sans MS"/>
          <w:sz w:val="24"/>
          <w:szCs w:val="24"/>
        </w:rPr>
        <w:lastRenderedPageBreak/>
        <w:t>Sheet, available from the school) at the beginning of each</w:t>
      </w:r>
      <w:r>
        <w:rPr>
          <w:rFonts w:ascii="Comic Sans MS" w:eastAsia="Comic Sans MS" w:hAnsi="Comic Sans MS" w:cs="Comic Sans MS"/>
          <w:sz w:val="24"/>
          <w:szCs w:val="24"/>
        </w:rPr>
        <w:t xml:space="preserve"> school year;</w:t>
      </w:r>
    </w:p>
    <w:p w:rsidR="00F938EC" w:rsidRDefault="008127B5">
      <w:pPr>
        <w:pStyle w:val="normal0"/>
        <w:widowControl w:val="0"/>
        <w:numPr>
          <w:ilvl w:val="0"/>
          <w:numId w:val="1"/>
        </w:num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The school must be supplied with a back-up inhaler which is ‘in date’ and properly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labelled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; this inhaler will be kept in an accessible place in the school, to be used in case of an emergency.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6.0 Nut Allergy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If your child suffers from a nu</w:t>
      </w:r>
      <w:r>
        <w:rPr>
          <w:rFonts w:ascii="Comic Sans MS" w:eastAsia="Comic Sans MS" w:hAnsi="Comic Sans MS" w:cs="Comic Sans MS"/>
          <w:sz w:val="24"/>
          <w:szCs w:val="24"/>
        </w:rPr>
        <w:t>t allergy, you must inform the school in writing.</w:t>
      </w:r>
    </w:p>
    <w:p w:rsidR="00F938EC" w:rsidRDefault="008127B5">
      <w:pPr>
        <w:pStyle w:val="normal0"/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following guidelines are in place with regard to pupils with a Nut Allergy:</w:t>
      </w:r>
    </w:p>
    <w:p w:rsidR="00F938EC" w:rsidRDefault="00F938EC">
      <w:pPr>
        <w:pStyle w:val="normal0"/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spacing w:line="240" w:lineRule="auto"/>
        <w:ind w:left="3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1. Staff dealing with the pupil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do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not eat nuts or any item with nut trace.</w:t>
      </w:r>
    </w:p>
    <w:p w:rsidR="00F938EC" w:rsidRDefault="008127B5">
      <w:pPr>
        <w:pStyle w:val="normal0"/>
        <w:spacing w:line="240" w:lineRule="auto"/>
        <w:ind w:left="3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2. Staff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advise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and remind children not to offer </w:t>
      </w:r>
      <w:r>
        <w:rPr>
          <w:rFonts w:ascii="Comic Sans MS" w:eastAsia="Comic Sans MS" w:hAnsi="Comic Sans MS" w:cs="Comic Sans MS"/>
          <w:sz w:val="24"/>
          <w:szCs w:val="24"/>
        </w:rPr>
        <w:t>or exchange foods, sweets, lunches etc.</w:t>
      </w:r>
    </w:p>
    <w:p w:rsidR="00F938EC" w:rsidRDefault="008127B5">
      <w:pPr>
        <w:pStyle w:val="normal0"/>
        <w:spacing w:line="240" w:lineRule="auto"/>
        <w:ind w:left="3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3. If going off-site, medication must be carried.</w:t>
      </w:r>
    </w:p>
    <w:p w:rsidR="00F938EC" w:rsidRDefault="00F938EC">
      <w:pPr>
        <w:pStyle w:val="normal0"/>
        <w:spacing w:line="240" w:lineRule="auto"/>
        <w:ind w:left="36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Unless it has been otherwise requested by parents/guardians, in the event that the pupil comes in contact with peanuts, the school nurse will</w:t>
      </w:r>
    </w:p>
    <w:p w:rsidR="00F938EC" w:rsidRDefault="00F938EC">
      <w:pPr>
        <w:pStyle w:val="normal0"/>
        <w:spacing w:line="240" w:lineRule="auto"/>
        <w:ind w:left="36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Administer 5ml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Zirtec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/Sudafed or other antihistamine immediately. Every effort will be made to keep the pupil calm and breathing easily, towards easing any discomfort and sensation of his/her throat swelling. S/he will be urged and supervised in drinking a</w:t>
      </w:r>
      <w:r>
        <w:rPr>
          <w:rFonts w:ascii="Comic Sans MS" w:eastAsia="Comic Sans MS" w:hAnsi="Comic Sans MS" w:cs="Comic Sans MS"/>
          <w:sz w:val="24"/>
          <w:szCs w:val="24"/>
        </w:rPr>
        <w:t>s much water as possible. Such steps should allow him/her to recover fully.</w:t>
      </w:r>
    </w:p>
    <w:p w:rsidR="00F938EC" w:rsidRDefault="008127B5">
      <w:pPr>
        <w:pStyle w:val="normal0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Only in the event of anaphylactic shock should the relevant Pen be administered. The Pen is stored in ____________________. Before or immediately after the Pen has been administere</w:t>
      </w:r>
      <w:r>
        <w:rPr>
          <w:rFonts w:ascii="Comic Sans MS" w:eastAsia="Comic Sans MS" w:hAnsi="Comic Sans MS" w:cs="Comic Sans MS"/>
          <w:sz w:val="24"/>
          <w:szCs w:val="24"/>
        </w:rPr>
        <w:t>d, an ambulance must be called.</w:t>
      </w:r>
    </w:p>
    <w:p w:rsidR="00F938EC" w:rsidRDefault="00F938EC">
      <w:pPr>
        <w:pStyle w:val="normal0"/>
        <w:widowControl w:val="0"/>
        <w:tabs>
          <w:tab w:val="left" w:pos="-84"/>
        </w:tabs>
        <w:spacing w:line="240" w:lineRule="auto"/>
        <w:ind w:left="1080"/>
        <w:rPr>
          <w:rFonts w:ascii="Comic Sans MS" w:eastAsia="Comic Sans MS" w:hAnsi="Comic Sans MS" w:cs="Comic Sans MS"/>
          <w:sz w:val="40"/>
          <w:szCs w:val="40"/>
          <w:u w:val="single"/>
        </w:rPr>
      </w:pPr>
    </w:p>
    <w:p w:rsidR="00F938EC" w:rsidRDefault="00F938EC">
      <w:pPr>
        <w:pStyle w:val="normal0"/>
        <w:widowControl w:val="0"/>
        <w:tabs>
          <w:tab w:val="left" w:pos="996"/>
        </w:tabs>
        <w:spacing w:line="240" w:lineRule="auto"/>
        <w:rPr>
          <w:rFonts w:ascii="Comic Sans MS" w:eastAsia="Comic Sans MS" w:hAnsi="Comic Sans MS" w:cs="Comic Sans MS"/>
          <w:sz w:val="40"/>
          <w:szCs w:val="40"/>
          <w:u w:val="single"/>
        </w:rPr>
      </w:pP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F938EC" w:rsidRDefault="008127B5">
      <w:pPr>
        <w:pStyle w:val="normal0"/>
        <w:widowControl w:val="0"/>
        <w:spacing w:line="240" w:lineRule="auto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7.0 Medication in Transit</w:t>
      </w:r>
    </w:p>
    <w:p w:rsidR="00F938EC" w:rsidRDefault="008127B5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When a pupil’s medication is likely to be in transit with her/him, Form D Medication Arrangements for Transit) must be completed, signed and returned to the school. Immediately on arrival, the medication must be handed over to the school nurse, who will re</w:t>
      </w:r>
      <w:r>
        <w:rPr>
          <w:rFonts w:ascii="Comic Sans MS" w:eastAsia="Comic Sans MS" w:hAnsi="Comic Sans MS" w:cs="Comic Sans MS"/>
          <w:sz w:val="24"/>
          <w:szCs w:val="24"/>
        </w:rPr>
        <w:t xml:space="preserve">cord/log it as ‘received’. When it arises, medication must be handed over by the nurse at the end of the school day to the parent/escort and then by the escort to the parent (if that be the case). These transactions are all logged by the </w:t>
      </w:r>
      <w:r>
        <w:rPr>
          <w:rFonts w:ascii="Comic Sans MS" w:eastAsia="Comic Sans MS" w:hAnsi="Comic Sans MS" w:cs="Comic Sans MS"/>
          <w:sz w:val="24"/>
          <w:szCs w:val="24"/>
        </w:rPr>
        <w:lastRenderedPageBreak/>
        <w:t>school.</w:t>
      </w:r>
    </w:p>
    <w:p w:rsidR="00F938EC" w:rsidRDefault="00F938E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40"/>
          <w:szCs w:val="40"/>
          <w:u w:val="single"/>
        </w:rPr>
      </w:pPr>
    </w:p>
    <w:p w:rsidR="00F938EC" w:rsidRDefault="008127B5">
      <w:pPr>
        <w:pStyle w:val="normal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8.0 Roles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and Responsibilities:</w:t>
      </w:r>
    </w:p>
    <w:p w:rsidR="00F938EC" w:rsidRDefault="008127B5">
      <w:pPr>
        <w:pStyle w:val="normal0"/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has overall responsibility for the implementation and monitoring of the school policy on Administration of Medication. The Principal is the day-to-day manager of routines contained in the policy with the collaboration and ass</w:t>
      </w:r>
      <w:r>
        <w:rPr>
          <w:rFonts w:ascii="Comic Sans MS" w:eastAsia="Comic Sans MS" w:hAnsi="Comic Sans MS" w:cs="Comic Sans MS"/>
          <w:sz w:val="24"/>
          <w:szCs w:val="24"/>
        </w:rPr>
        <w:t>istance of all staff members.</w:t>
      </w:r>
    </w:p>
    <w:p w:rsidR="00F938EC" w:rsidRDefault="00F938EC">
      <w:pPr>
        <w:pStyle w:val="normal0"/>
        <w:spacing w:line="240" w:lineRule="auto"/>
        <w:rPr>
          <w:rFonts w:ascii="Comic Sans MS" w:eastAsia="Comic Sans MS" w:hAnsi="Comic Sans MS" w:cs="Comic Sans MS"/>
          <w:color w:val="CE181E"/>
          <w:sz w:val="24"/>
          <w:szCs w:val="24"/>
        </w:rPr>
      </w:pPr>
    </w:p>
    <w:p w:rsidR="00F938EC" w:rsidRDefault="008127B5">
      <w:pPr>
        <w:pStyle w:val="normal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9.0 Success Criteria:</w:t>
      </w:r>
    </w:p>
    <w:p w:rsidR="00F938EC" w:rsidRDefault="008127B5">
      <w:pPr>
        <w:pStyle w:val="normal0"/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effectiveness of the school policy in its present form is measured by the following criteria;</w:t>
      </w:r>
    </w:p>
    <w:p w:rsidR="00F938EC" w:rsidRDefault="008127B5">
      <w:pPr>
        <w:pStyle w:val="normal0"/>
        <w:spacing w:line="240" w:lineRule="auto"/>
        <w:ind w:left="360"/>
        <w:jc w:val="both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· Compliance with Health and Safety legislation</w:t>
      </w:r>
    </w:p>
    <w:p w:rsidR="00F938EC" w:rsidRDefault="008127B5">
      <w:pPr>
        <w:pStyle w:val="normal0"/>
        <w:spacing w:line="240" w:lineRule="auto"/>
        <w:ind w:left="360"/>
        <w:jc w:val="both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· Maintaining a safe and caring environment for children</w:t>
      </w:r>
    </w:p>
    <w:p w:rsidR="00F938EC" w:rsidRDefault="008127B5">
      <w:pPr>
        <w:pStyle w:val="normal0"/>
        <w:spacing w:line="240" w:lineRule="auto"/>
        <w:ind w:left="360"/>
        <w:jc w:val="both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· Positive feedback from the school community</w:t>
      </w:r>
    </w:p>
    <w:p w:rsidR="00F938EC" w:rsidRDefault="008127B5">
      <w:pPr>
        <w:pStyle w:val="normal0"/>
        <w:spacing w:line="240" w:lineRule="auto"/>
        <w:ind w:left="360"/>
        <w:jc w:val="both"/>
        <w:rPr>
          <w:rFonts w:ascii="Nimbus Roman No9 L" w:eastAsia="Nimbus Roman No9 L" w:hAnsi="Nimbus Roman No9 L" w:cs="Nimbus Roman No9 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· Ensuring that the primary responsibility for administering medication remains with parents/guardians.</w:t>
      </w:r>
    </w:p>
    <w:p w:rsidR="00F938EC" w:rsidRDefault="00F938EC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8127B5">
      <w:pPr>
        <w:pStyle w:val="normal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10.0 Ratification and Review:</w:t>
      </w:r>
    </w:p>
    <w:p w:rsidR="00F938EC" w:rsidRDefault="008127B5">
      <w:pPr>
        <w:pStyle w:val="normal0"/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This policy was ratified by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on 01/06/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22 .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It will be reviewed in th</w:t>
      </w:r>
      <w:r>
        <w:rPr>
          <w:rFonts w:ascii="Comic Sans MS" w:eastAsia="Comic Sans MS" w:hAnsi="Comic Sans MS" w:cs="Comic Sans MS"/>
          <w:sz w:val="24"/>
          <w:szCs w:val="24"/>
        </w:rPr>
        <w:t>e event of incidents or on the enrolment of child/children with significant medical conditions.</w:t>
      </w:r>
    </w:p>
    <w:p w:rsidR="00F938EC" w:rsidRDefault="00F938EC">
      <w:pPr>
        <w:pStyle w:val="normal0"/>
        <w:widowControl w:val="0"/>
        <w:tabs>
          <w:tab w:val="left" w:pos="8651"/>
        </w:tabs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F938EC">
      <w:pPr>
        <w:pStyle w:val="normal0"/>
        <w:widowControl w:val="0"/>
        <w:tabs>
          <w:tab w:val="left" w:pos="8651"/>
        </w:tabs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938EC" w:rsidRDefault="00F938EC">
      <w:pPr>
        <w:pStyle w:val="normal0"/>
      </w:pPr>
    </w:p>
    <w:sectPr w:rsidR="00F938EC" w:rsidSect="00F938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0174"/>
    <w:multiLevelType w:val="multilevel"/>
    <w:tmpl w:val="D34C90A6"/>
    <w:lvl w:ilvl="0">
      <w:start w:val="1"/>
      <w:numFmt w:val="lowerLetter"/>
      <w:lvlText w:val="%1)"/>
      <w:lvlJc w:val="left"/>
      <w:pPr>
        <w:ind w:left="720" w:hanging="360"/>
      </w:pPr>
      <w:rPr>
        <w:rFonts w:ascii="Comic Sans MS" w:eastAsia="Comic Sans MS" w:hAnsi="Comic Sans MS" w:cs="Comic Sans M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mic Sans MS" w:eastAsia="Comic Sans MS" w:hAnsi="Comic Sans MS" w:cs="Comic Sans M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9E71051"/>
    <w:multiLevelType w:val="multilevel"/>
    <w:tmpl w:val="2F006DCA"/>
    <w:lvl w:ilvl="0">
      <w:start w:val="1"/>
      <w:numFmt w:val="bullet"/>
      <w:lvlText w:val="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8EC"/>
    <w:rsid w:val="008127B5"/>
    <w:rsid w:val="00F9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38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938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938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938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938E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938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38EC"/>
  </w:style>
  <w:style w:type="paragraph" w:styleId="Title">
    <w:name w:val="Title"/>
    <w:basedOn w:val="normal0"/>
    <w:next w:val="normal0"/>
    <w:rsid w:val="00F938E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938E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6763</Characters>
  <Application>Microsoft Office Word</Application>
  <DocSecurity>0</DocSecurity>
  <Lines>56</Lines>
  <Paragraphs>15</Paragraphs>
  <ScaleCrop>false</ScaleCrop>
  <Company>HP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2023-03-15T11:16:00Z</dcterms:created>
  <dcterms:modified xsi:type="dcterms:W3CDTF">2023-03-15T11:16:00Z</dcterms:modified>
</cp:coreProperties>
</file>